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62" w:rsidRDefault="00481962" w:rsidP="004819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962">
        <w:rPr>
          <w:rFonts w:ascii="Times New Roman" w:eastAsia="Times New Roman" w:hAnsi="Times New Roman" w:cs="Times New Roman"/>
          <w:b/>
          <w:sz w:val="28"/>
          <w:szCs w:val="28"/>
        </w:rPr>
        <w:t>Лесопарковая зона «Бугры» -</w:t>
      </w:r>
    </w:p>
    <w:p w:rsidR="00481962" w:rsidRPr="00481962" w:rsidRDefault="00481962" w:rsidP="004819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962">
        <w:rPr>
          <w:rFonts w:ascii="Times New Roman" w:eastAsia="Times New Roman" w:hAnsi="Times New Roman" w:cs="Times New Roman"/>
          <w:b/>
          <w:sz w:val="28"/>
          <w:szCs w:val="28"/>
        </w:rPr>
        <w:t>ландшафтный памятник природы</w:t>
      </w:r>
    </w:p>
    <w:p w:rsidR="002D479D" w:rsidRPr="00481962" w:rsidRDefault="00481962" w:rsidP="004819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природы "Бугры" расположен в окрестностях города Ирбит на административной территории Ирбитского городского округа в Свердловской области Российской Федерации. Городское поселение основано в 1631 году как </w:t>
      </w:r>
      <w:proofErr w:type="spellStart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>Ирбитская</w:t>
      </w:r>
      <w:proofErr w:type="spellEnd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слобода в устье одноименной реки при впадении ее в реку Ница. Статус города слободе пожаловала сама Екатерина Великая в 1775 году за "непоколебимую верность жителей Ирбита" в борьбе со "злодейскими шайками" Емельяна Пугачева.</w:t>
      </w:r>
      <w:r w:rsidRPr="004819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962">
        <w:rPr>
          <w:rFonts w:ascii="Times New Roman" w:hAnsi="Times New Roman" w:cs="Times New Roman"/>
          <w:sz w:val="28"/>
          <w:szCs w:val="28"/>
        </w:rPr>
        <w:br/>
      </w:r>
      <w:r w:rsidRPr="004819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Ландшафтный памятник природы регионального значения "Бугры", общей площадью 562,3 га, образован в 1983 году в целях сохранения, восстановления и </w:t>
      </w:r>
      <w:proofErr w:type="gramStart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воспроизводства</w:t>
      </w:r>
      <w:proofErr w:type="gramEnd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уникальных для этих мест </w:t>
      </w:r>
      <w:proofErr w:type="spellStart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>остепненных</w:t>
      </w:r>
      <w:proofErr w:type="spellEnd"/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сосновых боров и прилегающих к нему холмистых природных комплексов. Лесопарковая зона урочища "Бугры" занимает 29-41 кварталы Пригородного лесничества и находится под охраной Ирбитского лесхоза.</w:t>
      </w:r>
      <w:r w:rsidRPr="0048196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962">
        <w:rPr>
          <w:rFonts w:ascii="Times New Roman" w:hAnsi="Times New Roman" w:cs="Times New Roman"/>
          <w:sz w:val="28"/>
          <w:szCs w:val="28"/>
        </w:rPr>
        <w:br/>
      </w:r>
      <w:r w:rsidRPr="004819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8196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памятник природы "Бугры" в Свердловской области является лесопарковой городской зоной и местом отдыха для многих местных и их гостей.</w:t>
      </w:r>
    </w:p>
    <w:sectPr w:rsidR="002D479D" w:rsidRPr="004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81962"/>
    <w:rsid w:val="002D479D"/>
    <w:rsid w:val="0048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962"/>
    <w:rPr>
      <w:color w:val="0000FF"/>
      <w:u w:val="single"/>
    </w:rPr>
  </w:style>
  <w:style w:type="character" w:customStyle="1" w:styleId="dashed">
    <w:name w:val="dashed"/>
    <w:basedOn w:val="a0"/>
    <w:rsid w:val="00481962"/>
  </w:style>
  <w:style w:type="character" w:customStyle="1" w:styleId="apple-converted-space">
    <w:name w:val="apple-converted-space"/>
    <w:basedOn w:val="a0"/>
    <w:rsid w:val="00481962"/>
  </w:style>
  <w:style w:type="paragraph" w:styleId="a4">
    <w:name w:val="Balloon Text"/>
    <w:basedOn w:val="a"/>
    <w:link w:val="a5"/>
    <w:uiPriority w:val="99"/>
    <w:semiHidden/>
    <w:unhideWhenUsed/>
    <w:rsid w:val="0048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2016-12-05T10:47:00Z</dcterms:created>
  <dcterms:modified xsi:type="dcterms:W3CDTF">2016-12-05T10:56:00Z</dcterms:modified>
</cp:coreProperties>
</file>